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bCs/>
          <w:color w:val="00000A"/>
          <w:sz w:val="24"/>
          <w:szCs w:val="24"/>
        </w:rPr>
      </w:pPr>
      <w:r>
        <w:rPr>
          <w:rFonts w:cs="Calibri" w:cstheme="minorHAnsi"/>
          <w:bCs/>
          <w:color w:val="00000A"/>
          <w:sz w:val="24"/>
          <w:szCs w:val="24"/>
        </w:rPr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1.Δικαιούχοι αποζημίωσης ειδικού σκοπού για τον Ιανουάριο 2022  </w:t>
      </w:r>
      <w:r>
        <w:rPr>
          <w:rFonts w:cs="Calibri" w:cstheme="minorHAnsi"/>
          <w:bCs/>
          <w:color w:val="000000"/>
          <w:sz w:val="24"/>
          <w:szCs w:val="24"/>
        </w:rPr>
        <w:t>είναι οι</w:t>
      </w:r>
      <w:r>
        <w:rPr>
          <w:rFonts w:cs="Calibri" w:cstheme="minorHAnsi"/>
          <w:color w:val="000000"/>
          <w:sz w:val="24"/>
          <w:szCs w:val="24"/>
        </w:rPr>
        <w:t xml:space="preserve"> καλλιτέχνες και επαγγελματίες της τέχνης και του πολιτισμού, οι οποίοι ήταν εγγεγραμμένοι έως και την 10.01.2021 στην ειδική ηλεκτρονική πλατφόρμα: artandcultureprofessionals.services.gov.gr στο ΠΣ ΕΡΓΑΝΗ του Υπουργείου Εργασίας και Κοινωνικών Υποθέσεων σε συγκεκριμένες ειδικότητες που είναι οι εξής: </w:t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tbl>
      <w:tblPr>
        <w:tblW w:w="1034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77"/>
        <w:gridCol w:w="9071"/>
      </w:tblGrid>
      <w:tr>
        <w:trPr/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ΣΥΝΘΕΤΕΣ, ΜΟΥΣΙΚΟΙ ΜΟΝΩΔΟΙ ΚΑΙ ΠΡΟΣ ΑΥΤΟΥΣ ΕΞΟΜΟΙΟΥΜΕΝΟΙ ΚΑΛΛΙΤΕΧΝΕΣ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ΣΥΝΘΕΤΕΣ, ΜΟΥΣΙΚΟΙ, ΜΟΝΩΔΟΙ ΚΑΙ ΠΡΟΣ ΑΥΤΟΥΣ ΕΞΟΜΟΙΟΥΜΕΝΟΙ ΚΑΛΛΙΤΕΧΝΕΣ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275000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ΣΥΝΘΕΤΕΣ, ΜΟΥΣΙΚΟΙ, ΜΟΝΩΔΟΙ ΚΑΙ ΠΡΟΣ ΑΥΤΟΥΣ ΕΞΟΜΟΙΟΥΜΕΝΟΙ ΚΑΛΛΙΤΕΧΝΕΣ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275014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ΕΝΟΡΧΗΣΤΡΩΤΕΣ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275021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ΜΟΥΣΙΚΟΙ, ΣΥΝΘΕΤΕΣ ΚΑΙ ΕΚΤΕΛΕΣΤΕΣ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314107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ΗΛΕΚΤΡΟΛΟΓΟΙ ΧΕΙΡΙΣΤΕΣ ΜΕΓΑΦΩΝΙΚΩΝ ΣΥΣΚΕΥΩΝ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314108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ΗΛΕΚΤΡΟΛΟΓΟΙ ΧΕΙΡΙΣΤΕΣ ΣΥΣΚΕΥΩΝ ΗΧΟΛΗΨΙΑΣ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314109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ΕΓΚΑΤΑΣΤΑΤΕΣ ΚΑΙ ΧΕΙΡΙΣΤΕΣ ΜΕΓΑΦΩΝΙΚΩΝ ΣΥΣΚΕΥΩΝ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314113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ΜΕΓΑΦΩΝΙΚΩΝ ΣΥΣΚΕΥΩΝ, ΕΓΚΑΤΑΣΤΑΤΕΣ ΚΑΙ ΧΕΙΡΙΣΤΕΣ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314115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ΜΙΚΤΕΣ ΗΧΟΥ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314116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ΤΕΧΝΙΚΟΙ ΕΓΚΑΤΑΣΤΑΤΕΣ ΜΕΓΑΦΩΝΙΚΩΝ ΣΥΣΚΕΥΩΝ ΓΙΑ ΗΧΗΤΙΚΑ ΕΦΕ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314135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ΧΕΙΡΙΣΤΕΣ ΕΞΟΠΛΙΣΜΟΥ ΜΙΞΗΣ ΗΧΟΥ</w:t>
            </w:r>
          </w:p>
        </w:tc>
      </w:tr>
      <w:tr>
        <w:trPr>
          <w:trHeight w:val="316" w:hRule="atLeast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314136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ΧΕΙΡΙΣΤΕΣ ΜΙΚΡΟΦΩΝΙΚΩΝ ΕΓΚΑΤΑΣΤΑΣΕΩΝ</w:t>
            </w:r>
          </w:p>
        </w:tc>
      </w:tr>
      <w:tr>
        <w:trPr>
          <w:trHeight w:val="263" w:hRule="atLeast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ΜΟΥΣΙΚΟΙ, ΤΡΑΓΟΥΔΙΣΤΕΣ ΚΑΙ ΧΟΡΕΥΤΕΣ ΣΕ ΝΥΧΤΕΡΙΝΑ ΚΕΝΤΡΑ ΚΑΙ ΠΑΡΟΜΟΙΟΥΣ ΧΩΡΟΥΣ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ΜΟΥΣΙΚΟΙ, ΤΡΑΓΟΥΔΙΣΤΕΣ ΚΑΙ ΧΟΡΕΥΤΕΣ ΣΕ ΝΥΚΤΕΡΙΝΑ ΚΕΝΤΡΑ ΚΑΙ ΠΑΡΟΜΟΙΟΥΣ ΧΩΡΟΥΣ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ΟΡΓΑΝΟΠΑΙΚΤΕΣ ΣΕ ΝΥΧΤΕΡΙΝΑ ΚΕΝΤΡΑ, ΣΤΟΥΣ ΔΡΟΜΟΥΣ ΚΑΙ ΠΑΡΟΜΟΙΟΥΣ ΧΩΡΟΥΣ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348202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ΜΑΕΣΤΡΟΙ ΟΡΧΗΣΤΡΑΣ ΣΕ ΝΥΧΤΕΡΙΝΑ ΚΕΝΤΡΑ ΔΙΑΣΚΕΔΑΣΗΣ ΚΛΠ.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348204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ΝΤΙΣΚ ΤΖΟΚΕΪ (DISC-JOCKEY)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348205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ΜΟΥΣΙΚΟΙ ΣΕ ΝΥΧΤΕΡΙΝΑ ΚΕΝΤΡΑ ΚΑΙ ΠΑΡΟΜΟΙΟΥΣ ΧΩΡΟΥΣ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348207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ΤΡΑΓΟΥΔΙΣΤΕΣ ΛΑΪΚΗΣ ΜΟΥΣΙΚΗΣ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348208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ΤΡΑΓΟΥΔΙΣΤΕΣ ΣΕ ΝΥΧΤΕΡΙΝΑ ΚΕΝΤΡΑ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348211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ΧΟΡΕΥΤΕΣ ΣΕ ΝΥΧΤΕΡΙΝΑ ΚΕΝΤΡΑ</w:t>
            </w:r>
          </w:p>
        </w:tc>
      </w:tr>
      <w:tr>
        <w:trPr/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348210</w:t>
            </w:r>
          </w:p>
        </w:tc>
        <w:tc>
          <w:tcPr>
            <w:tcW w:w="907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pBdr/>
              <w:spacing w:lineRule="auto" w:line="288" w:before="0" w:after="160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ΧΟΡΕΥΤΕΣ ΛΑΪΚΩΝ ΧΟΡΩΝ</w:t>
            </w:r>
          </w:p>
        </w:tc>
      </w:tr>
    </w:tbl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/>
        <w:spacing w:lineRule="auto" w:line="28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426" w:leader="none"/>
        </w:tabs>
        <w:spacing w:lineRule="auto" w:line="288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</w:r>
    </w:p>
    <w:p>
      <w:pPr>
        <w:pStyle w:val="Normal"/>
        <w:spacing w:lineRule="auto" w:line="288" w:before="0" w:after="1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800" w:right="1800" w:gutter="0" w:header="708" w:top="1440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925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80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character" w:styleId="Strong">
    <w:name w:val="Strong"/>
    <w:uiPriority w:val="22"/>
    <w:qFormat/>
    <w:rsid w:val="001b2a41"/>
    <w:rPr>
      <w:b/>
      <w:bCs/>
    </w:rPr>
  </w:style>
  <w:style w:type="character" w:styleId="Style14">
    <w:name w:val="Σύνδεσμος διαδικτύου"/>
    <w:uiPriority w:val="99"/>
    <w:semiHidden/>
    <w:unhideWhenUsed/>
    <w:rsid w:val="00906748"/>
    <w:rPr>
      <w:color w:val="0000FF"/>
      <w:u w:val="single"/>
    </w:rPr>
  </w:style>
  <w:style w:type="character" w:styleId="Font61" w:customStyle="1">
    <w:name w:val="font61"/>
    <w:qFormat/>
    <w:rsid w:val="00574fb8"/>
    <w:rPr>
      <w:rFonts w:ascii="Calibri" w:hAnsi="Calibri" w:cs="Calibri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Char2" w:customStyle="1">
    <w:name w:val="Σώμα κειμένου Char"/>
    <w:basedOn w:val="DefaultParagraphFont"/>
    <w:link w:val="a7"/>
    <w:semiHidden/>
    <w:qFormat/>
    <w:rsid w:val="009d02df"/>
    <w:rPr>
      <w:rFonts w:ascii="Times New Roman" w:hAnsi="Times New Roman" w:eastAsia="Times New Roman"/>
      <w:sz w:val="24"/>
      <w:lang w:eastAsia="zh-CN"/>
    </w:rPr>
  </w:style>
  <w:style w:type="character" w:styleId="Char3" w:customStyle="1">
    <w:name w:val="Παράγραφος λίστας Char"/>
    <w:link w:val="a5"/>
    <w:uiPriority w:val="34"/>
    <w:qFormat/>
    <w:rsid w:val="00d50961"/>
    <w:rPr>
      <w:sz w:val="22"/>
      <w:szCs w:val="22"/>
      <w:lang w:eastAsia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Char2"/>
    <w:semiHidden/>
    <w:unhideWhenUsed/>
    <w:rsid w:val="009d02df"/>
    <w:pPr>
      <w:suppressAutoHyphens w:val="true"/>
      <w:spacing w:lineRule="auto" w:line="360" w:before="0" w:after="0"/>
      <w:jc w:val="both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Xmsonormal" w:customStyle="1">
    <w:name w:val="x_msonormal"/>
    <w:basedOn w:val="Normal"/>
    <w:qFormat/>
    <w:rsid w:val="00633d9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l-GR"/>
    </w:rPr>
  </w:style>
  <w:style w:type="paragraph" w:styleId="ListParagraph">
    <w:name w:val="List Paragraph"/>
    <w:basedOn w:val="Normal"/>
    <w:link w:val="Char1"/>
    <w:uiPriority w:val="34"/>
    <w:qFormat/>
    <w:rsid w:val="0058701d"/>
    <w:pPr>
      <w:spacing w:before="0" w:after="160"/>
      <w:ind w:left="720" w:hanging="0"/>
      <w:contextualSpacing/>
    </w:pPr>
    <w:rPr/>
  </w:style>
  <w:style w:type="paragraph" w:styleId="Xmsolistparagraph" w:customStyle="1">
    <w:name w:val="x_msolistparagraph"/>
    <w:basedOn w:val="Normal"/>
    <w:qFormat/>
    <w:rsid w:val="00a175a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paragraph" w:styleId="Default" w:customStyle="1">
    <w:name w:val="Default"/>
    <w:qFormat/>
    <w:rsid w:val="001d3ba9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000000"/>
      <w:kern w:val="0"/>
      <w:sz w:val="24"/>
      <w:szCs w:val="24"/>
      <w:lang w:val="el-GR" w:eastAsia="el-G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3767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879da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l-G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AAAE-6C04-4A47-BEFF-D0C4DD9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DocSecurity>4</DocSecurity>
  <Pages>2</Pages>
  <Words>193</Words>
  <Characters>1389</Characters>
  <CharactersWithSpaces>1537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2021-12-31T10:49:00Z</dcterms:created>
  <dc:creator>Βασίλης</dc:creator>
  <dc:description/>
  <dc:language>el-GR</dc:language>
  <cp:lastModifiedBy/>
  <cp:lastPrinted>2021-02-12T15:56:00Z</cp:lastPrinted>
  <dcterms:modified xsi:type="dcterms:W3CDTF">2021-12-31T13:19:14Z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